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185"/>
        <w:gridCol w:w="5895"/>
        <w:tblGridChange w:id="0">
          <w:tblGrid>
            <w:gridCol w:w="4545"/>
            <w:gridCol w:w="4185"/>
            <w:gridCol w:w="5895"/>
          </w:tblGrid>
        </w:tblGridChange>
      </w:tblGrid>
      <w:tr>
        <w:trPr>
          <w:cantSplit w:val="0"/>
          <w:trHeight w:val="239.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TECNOLOGIA SECONDA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Categorie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63835906982" w:lineRule="auto"/>
              <w:ind w:left="229.5648193359375" w:right="153.3746337890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Obiettivi documento  valutazione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</w:p>
        </w:tc>
      </w:tr>
      <w:tr>
        <w:trPr>
          <w:cantSplit w:val="0"/>
          <w:trHeight w:val="115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sservazione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sperimentazione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46240997314" w:lineRule="auto"/>
              <w:ind w:left="122.1722412109375" w:right="48.4197998046875" w:firstLine="9.16320800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Descrivere la struttura e  le funzioni di semplici  oggetti e strumenti di uso  quotidiano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8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 parti costitutive degli strumenti scolastici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Previsione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298568725586" w:lineRule="auto"/>
              <w:ind w:left="122.1722412109375" w:right="47.623291015625" w:firstLine="10.55755615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Realizzare semplici  oggetti e interventi di  decorazione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-Manufatti di vario genere</w:t>
            </w:r>
          </w:p>
        </w:tc>
      </w:tr>
      <w:tr>
        <w:trPr>
          <w:cantSplit w:val="0"/>
          <w:trHeight w:val="928.800659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74851226807" w:lineRule="auto"/>
              <w:ind w:left="121.57470703125" w:right="47.623291015625" w:firstLine="2.3901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Conoscere e usare gli  strumenti per la  programmazione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oding unplugged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ixel art</w:t>
            </w:r>
          </w:p>
        </w:tc>
      </w:tr>
      <w:tr>
        <w:trPr>
          <w:cantSplit w:val="0"/>
          <w:trHeight w:val="1161.99981689453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43366813659668" w:lineRule="auto"/>
              <w:ind w:left="122.1722412109375" w:right="47.822265625" w:firstLine="10.55755615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Riconoscere le funzioni  di alcune semplici  applicazioni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-Programmi di pubblica utilità: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Word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3256.6535433070862" w:top="1426.0009765625" w:left="815.9999847412109" w:right="1392.4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