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4455"/>
        <w:gridCol w:w="7350"/>
        <w:tblGridChange w:id="0">
          <w:tblGrid>
            <w:gridCol w:w="2820"/>
            <w:gridCol w:w="4455"/>
            <w:gridCol w:w="7350"/>
          </w:tblGrid>
        </w:tblGridChange>
      </w:tblGrid>
      <w:tr>
        <w:trPr>
          <w:cantSplit w:val="0"/>
          <w:trHeight w:val="239.998779296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TECNOLOGIA TERZA</w:t>
            </w:r>
          </w:p>
        </w:tc>
      </w:tr>
      <w:tr>
        <w:trPr>
          <w:cantSplit w:val="0"/>
          <w:trHeight w:val="470.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Categorie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63835906982" w:lineRule="auto"/>
              <w:ind w:left="229.5648193359375" w:right="153.37463378906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Obiettivi documento  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Contenuti </w:t>
            </w:r>
          </w:p>
        </w:tc>
      </w:tr>
      <w:tr>
        <w:trPr>
          <w:cantSplit w:val="0"/>
          <w:trHeight w:val="115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sservazione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sperimentazione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02846240997314" w:lineRule="auto"/>
              <w:ind w:left="122.1722412109375" w:right="48.4197998046875" w:firstLine="9.1632080078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la struttura e  le funzioni di semplici  oggetti e strumenti di uso  quotidiano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938842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-Oggetti di uso comune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Previsione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pianificazione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6308078765869" w:lineRule="auto"/>
              <w:ind w:left="121.57470703125" w:right="47.822265625" w:firstLine="10.75683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Pianificare e realizzare  semplici oggetti e  interventi di decorazione  o di manutenzione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34130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Manufatti di vario genere</w:t>
            </w:r>
          </w:p>
        </w:tc>
      </w:tr>
      <w:tr>
        <w:trPr>
          <w:cantSplit w:val="0"/>
          <w:trHeight w:val="931.1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.920000076293945"/>
                <w:szCs w:val="19.920000076293945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igitale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05320739746" w:lineRule="auto"/>
              <w:ind w:left="121.57470703125" w:right="47.623291015625" w:firstLine="2.390136718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usare gli  strumenti per la  programmazione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-Codici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struzioni per realizzare disegni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5643310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iochi su reticoli sia in modalità plugged che unplugged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42999267578125" w:lineRule="auto"/>
              <w:ind w:left="117.9888916015625" w:right="47.2247314453125" w:firstLine="5.97595214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Comprendere il  funzionamento di  strumenti digitali e  utilizzarli in vari contesti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21.5643310546875" w:firstLine="0"/>
              <w:rPr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21.5643310546875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9.920000076293945"/>
                <w:szCs w:val="19.920000076293945"/>
                <w:rtl w:val="0"/>
              </w:rPr>
              <w:t xml:space="preserve">-Programmi di pubblica utilità: Word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0" w:w="16820" w:orient="landscape"/>
      <w:pgMar w:bottom="2689.7244094488196" w:top="1426.0009765625" w:left="815.9999847412109" w:right="1392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